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36" w:rsidRPr="00A31836" w:rsidRDefault="00A31836" w:rsidP="00A31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Передовые </w:t>
      </w:r>
      <w:proofErr w:type="gram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СИЗ</w:t>
      </w:r>
      <w:proofErr w:type="gram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и специальные решения для защиты пожарного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Инновации для экстремальной профессии.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Пожарные средства защиты стоят несколько особняком: компании, предлагающие полный комплект СИЗ, как правило, имеют узкую специализацию. При этом передовые современные </w:t>
      </w:r>
      <w:proofErr w:type="gramStart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СИЗ</w:t>
      </w:r>
      <w:proofErr w:type="gramEnd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пожарного комбинируют в себе много интересных инновационных решений. Учитывая интерес к теме (</w:t>
      </w:r>
      <w:hyperlink r:id="rId6" w:tgtFrame="_blank" w:history="1">
        <w:r w:rsidRPr="00A31836">
          <w:rPr>
            <w:rFonts w:ascii="Times New Roman" w:eastAsia="Times New Roman" w:hAnsi="Times New Roman" w:cs="Times New Roman"/>
            <w:i/>
            <w:spacing w:val="3"/>
            <w:sz w:val="28"/>
            <w:szCs w:val="28"/>
            <w:bdr w:val="none" w:sz="0" w:space="0" w:color="auto" w:frame="1"/>
            <w:lang w:eastAsia="ru-RU"/>
          </w:rPr>
          <w:t xml:space="preserve">см. статью </w:t>
        </w:r>
        <w:proofErr w:type="spellStart"/>
        <w:r w:rsidRPr="00A31836">
          <w:rPr>
            <w:rFonts w:ascii="Times New Roman" w:eastAsia="Times New Roman" w:hAnsi="Times New Roman" w:cs="Times New Roman"/>
            <w:i/>
            <w:spacing w:val="3"/>
            <w:sz w:val="28"/>
            <w:szCs w:val="28"/>
            <w:bdr w:val="none" w:sz="0" w:space="0" w:color="auto" w:frame="1"/>
            <w:lang w:eastAsia="ru-RU"/>
          </w:rPr>
          <w:t>Гетсиз</w:t>
        </w:r>
        <w:proofErr w:type="spellEnd"/>
      </w:hyperlink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), в этом обзоре мы </w:t>
      </w:r>
      <w:proofErr w:type="gramStart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собрали очередную подборку СИЗ</w:t>
      </w:r>
      <w:proofErr w:type="gramEnd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и специальных решений для безопасной, комфортной и производительной работы пожарных и спасателей.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Очки пожарного, учитывающие особенности зрения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Американский бренд ESS предлагает очки пожарного </w:t>
      </w: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ESS FirePro-1977 FS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Wildland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Goggles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063FD2" w:rsidRPr="00A31836" w:rsidRDefault="00063FD2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054257" cy="2457450"/>
            <wp:effectExtent l="0" t="0" r="0" b="0"/>
            <wp:docPr id="13" name="Рисунок 13" descr="C:\Documents and Settings\vvv\Рабочий стол\фото\0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vv\Рабочий стол\фото\00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183" cy="245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Панорамная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монолинза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закреплена в огнестойкой низкопрофильной оправе с эластичным обтюратором, мягко прилегающим к лицу. Обтюратор выполнен из запатентованного полимера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OpFoam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прочного и обладающего противомикробным воздействием, дружественным для кожи лица, дающим максимальный комфорт и возможность простой очистки. Как и все другие компоненты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FirePro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FS, материал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OpFoam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устойчив к нагреву и возгоранию.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Выбранная форма линзы улучшает периферийное зрение, очки хорошо сопрягаются с другими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СИЗ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Система вентиляции и фильтрации по всему периметру сводит к минимуму запотевание линзы и отфильтровывает находящиеся в воздухе частицы, пыль и мусор.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Линза также оснащена усовершенствованной технологией ESS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ClearZone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FlowCoat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которая обеспечивает оптимальное сочетание защитного покрытия от царапин на внешней стороне и противотуманного покрытия на внутренней.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В этих очках предусмотрена возможность применения вставки-пенсне, в которую можно установить рецептурные корригирующие линзы, учитывающие особенности зрения пользователя. </w:t>
      </w:r>
      <w:proofErr w:type="gramStart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Такое решение продиктовано условиями работы: существуют очки, которые могут надеваться поверх диоптрийных, но в экстремальных условиях пожара </w:t>
      </w:r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lastRenderedPageBreak/>
        <w:t xml:space="preserve">очки со вставкой, зафиксированной под защитной оправой и </w:t>
      </w:r>
      <w:proofErr w:type="spellStart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монолинзой</w:t>
      </w:r>
      <w:proofErr w:type="spellEnd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(выдерживающей тепловую нагрузку), выглядят предпочтительнее.</w:t>
      </w:r>
      <w:proofErr w:type="gramEnd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Запатентованная система крепления ремней ESS </w:t>
      </w:r>
      <w:proofErr w:type="spellStart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Speed-Clip</w:t>
      </w:r>
      <w:proofErr w:type="spellEnd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позволяет быстро и просто отрегулировать крепление ремней </w:t>
      </w:r>
      <w:proofErr w:type="spellStart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FirePro</w:t>
      </w:r>
      <w:proofErr w:type="spellEnd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даже в перчатках. Очки оснащены регулируемым ремешком с застёжкой-липучкой, который легко крепится к любому шлему пожарного.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Модель адресована пожарным и спасателям. Очки сертифицированы на соответствие требованиям ANSI Z87.1-2010 и считаются основными средствами защиты глаз в соответствии с NFPA 1500. Вдобавок они испытаны и сертифицированы как очки для тушения природных пожаров по NFPA 1977.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Цена в США – $59,95.</w:t>
      </w:r>
    </w:p>
    <w:p w:rsidR="00063FD2" w:rsidRPr="00A31836" w:rsidRDefault="00063FD2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Экономичные каски для работы на природных пожарах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Vallfirest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испанский производитель и поставщик пожарного снаряжения. 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Испания – страна, которая в связи с изменением климата всё чаще сталкивается с проблемой природных пожаров (о проблематике </w:t>
      </w:r>
      <w:hyperlink r:id="rId8" w:tgtFrame="_blank" w:history="1">
        <w:r w:rsidRPr="00A31836">
          <w:rPr>
            <w:rFonts w:ascii="Times New Roman" w:eastAsia="Times New Roman" w:hAnsi="Times New Roman" w:cs="Times New Roman"/>
            <w:spacing w:val="3"/>
            <w:sz w:val="28"/>
            <w:szCs w:val="28"/>
            <w:bdr w:val="none" w:sz="0" w:space="0" w:color="auto" w:frame="1"/>
            <w:lang w:eastAsia="ru-RU"/>
          </w:rPr>
          <w:t xml:space="preserve">см. статью </w:t>
        </w:r>
        <w:proofErr w:type="spellStart"/>
        <w:r w:rsidRPr="00A31836">
          <w:rPr>
            <w:rFonts w:ascii="Times New Roman" w:eastAsia="Times New Roman" w:hAnsi="Times New Roman" w:cs="Times New Roman"/>
            <w:spacing w:val="3"/>
            <w:sz w:val="28"/>
            <w:szCs w:val="28"/>
            <w:bdr w:val="none" w:sz="0" w:space="0" w:color="auto" w:frame="1"/>
            <w:lang w:eastAsia="ru-RU"/>
          </w:rPr>
          <w:t>Гетсиз</w:t>
        </w:r>
        <w:proofErr w:type="spellEnd"/>
      </w:hyperlink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), а новые вызовы подталкивают к созданию оптимальных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СИЗ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Новинка – пожарная каска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vft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2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wildland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выполнена из поликарбоната и ABS-пластика, в состав </w:t>
      </w:r>
      <w:proofErr w:type="gramStart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которых</w:t>
      </w:r>
      <w:proofErr w:type="gramEnd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введены антипирены. Каска отличается современным дизайном, универсальна, проста в использовании и на 100 процентов совместима со многими аксессуарами для выполнения самых сложных работ, выступая в качестве «платформы-носителя».</w:t>
      </w:r>
      <w:r w:rsidR="00063FD2" w:rsidRPr="00063F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63FD2">
        <w:rPr>
          <w:rFonts w:ascii="Times New Roman" w:eastAsia="Times New Roman" w:hAnsi="Times New Roman" w:cs="Times New Roman"/>
          <w:i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3662830"/>
            <wp:effectExtent l="0" t="0" r="3175" b="0"/>
            <wp:docPr id="14" name="Рисунок 14" descr="C:\Documents and Settings\vvv\Рабочий стол\фото\0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vv\Рабочий стол\фото\003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Она имеет укороченный козырёк, объёмные полости в области ушей для гарантированного размещения современного коммуникационного оборудования.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Также она оснащена системой вентиляции сверху для лучшего отвода тепла в соответствии со стандартом EN 12492.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Оголовье каски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шеститочечное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с дисковым храповиком (регулировка от 52 до 64 см учитывает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пододеваемую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балаклаву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), который может управляться рукой в перчатке.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На каску может устанавливаться </w:t>
      </w: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система адаптеров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Picatinny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Rail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(хорошо известная любителям военной техники), что позволяет быстро и просто прикрепить множество современных устройств –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термокамер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видеокамер, фонарей, указателей, датчиков.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Каска совместима со всеми типами аксессуаров. Предусмотрены крепление для очков, фиксатор фонаря, оригинальная система крепления защитных экранов, крепление пелерины.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Цена у европейских дистрибьюторов – €157,30.</w:t>
      </w:r>
    </w:p>
    <w:p w:rsidR="00063FD2" w:rsidRPr="00A31836" w:rsidRDefault="00063FD2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Элегантный шлем пожарного в модерновом дизайне</w:t>
      </w:r>
    </w:p>
    <w:p w:rsidR="00A31836" w:rsidRDefault="00A31836" w:rsidP="00A31836">
      <w:pPr>
        <w:spacing w:after="0" w:line="240" w:lineRule="auto"/>
        <w:ind w:firstLine="709"/>
        <w:jc w:val="both"/>
        <w:rPr>
          <w:noProof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Новозеландская компания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Pacific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Helmets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NZ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Ltd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основанная в 1982 году, обеспечивает защитными шлемами и снаряжением спецслужбы стран тихоокеанского региона.</w:t>
      </w:r>
      <w:r w:rsidR="00063FD2" w:rsidRPr="00063FD2">
        <w:rPr>
          <w:noProof/>
          <w:lang w:eastAsia="ru-RU"/>
        </w:rPr>
        <w:t xml:space="preserve"> </w:t>
      </w:r>
    </w:p>
    <w:p w:rsidR="00063FD2" w:rsidRPr="00A31836" w:rsidRDefault="00063FD2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168329" cy="3895725"/>
            <wp:effectExtent l="0" t="0" r="0" b="0"/>
            <wp:docPr id="15" name="Рисунок 15" descr="C:\Documents and Settings\vvv\Рабочий стол\фото\004-1-796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vv\Рабочий стол\фото\004-1-796x6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34" cy="38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На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фото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val="en-US" w:eastAsia="ru-RU"/>
        </w:rPr>
        <w:t xml:space="preserve">: 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новый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шлем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пожарного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val="en-US" w:eastAsia="ru-RU"/>
        </w:rPr>
        <w:t>F15 Structural Firefighting Helmet Pacific Helmets.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Модель F15 доступна более чем в 25 цветах, на фото – </w:t>
      </w:r>
      <w:proofErr w:type="gramStart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светло-жёлтый</w:t>
      </w:r>
      <w:proofErr w:type="gramEnd"/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 xml:space="preserve">Шлем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Pacific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F15 – это идеальное сочетание безопасности, комфорта и качественной защиты. Как много значит практичность и выразительный дизайн!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Изготовлен шлем из уникального композитного материала, в состав которого входят волокна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DuPont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™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Kevlar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® и стекловолокно.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Шлем совместим с современным коммуникационным оборудованием. Прозрачный лицевой щиток учитывает объём СИЗ на лице, может быть полностью установлен поверх всех основных респираторных масок и защитных очков, рационально убирается внутрь объёма каски.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Наружная оболочка шлема устойчива к химическим воздействиям и ультрафиолетовому излучению, а также обладает высокой термостойкостью и огнестойкостью. Подчёркнутые рёбра корпуса повышают устойчивость к ударам и раздавливанию.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 комплекте со шлемом идёт выкройка огнестойких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световозвращающих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наклеек.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Шлем характеризуется регулируемым оголовьем с храповиком (от 52 до 65 см),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шеститочечной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подвеской, трёхступенчатой регулировкой высоты, регулировкой охвата затылка, удобной кожаной отделкой спереди и сзади, модульным дизайном для лёгкой чистки и замены без использования специальных инструментов.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Шлем предоставляет возможность точной подгонки для равномерного распределения веса и надёжной посадки – это ценное свойство при навеске дополнительного оборудования.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Кроме того, он имеет четырёхточечный ремень для подбородка, а также огнестойкую защиту шеи в комплекте (чёрная, двухслойная, с вкладышем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Nomex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®, длина 180 мм) и свою, оригинальную систему адаптеров для навесного оборудования.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Сертификаты EN14458:2004, NFPA1971:2018, ANSI Z87.1:2020, EN166:2001, AS/NZS 1337.1:2010.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Продаётся через сеть дистрибуции по всему миру. Цена определяется головной компанией по запросу. Дистрибьютор в Польше предлагает модель за €380.</w:t>
      </w:r>
    </w:p>
    <w:p w:rsidR="00063FD2" w:rsidRPr="00A31836" w:rsidRDefault="00063FD2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Быстросменный щиток для шлема пожарного 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Известный американский бренд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Bullard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давно успешно продаёт пожарное снаряжение. Один из бестселлеров – </w:t>
      </w:r>
      <w:proofErr w:type="gram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встроенные</w:t>
      </w:r>
      <w:proofErr w:type="gram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очки-щиток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ReTrak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Vison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для шлемов пожарного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прошёл апгрейд.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Модификация реализована с целью быстрого снятия линзы для быстрой дезактивации, замены и технического обслуживания.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Ещё одно усовершенствование: линза в позиции защиты защёлкивается с характерным кликом, что сигнализирует пользователю о верном действии. Имеет удобную насадку для носа, а также удобную посадку.</w:t>
      </w:r>
    </w:p>
    <w:p w:rsidR="00A31836" w:rsidRPr="00A31836" w:rsidRDefault="00063FD2" w:rsidP="00321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238750" cy="2305050"/>
            <wp:effectExtent l="0" t="0" r="0" b="0"/>
            <wp:docPr id="16" name="Рисунок 16" descr="C:\Documents and Settings\vvv\Рабочий стол\фото\005-1-850x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vv\Рабочий стол\фото\005-1-850x37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653" cy="230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Щиток </w:t>
      </w:r>
      <w:proofErr w:type="spellStart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ReTrak</w:t>
      </w:r>
      <w:proofErr w:type="spellEnd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в нерабочее время выдвигается и помещается внутрь корпуса пожарной каски, легко управляется одной рукой и подходит для самых разных форм лица.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Запатентованный механизм поворота козырька по двум осям предотвращает помехи при ношении большинства защитных очков и обеспечивает отличную посадку для пользователя.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ReTrak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соответствуют требованиям американских стандартов NFPA 1971 / ANSI / ISEA Z87.1+.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Входит в комплект шлемов. Щиток отдельно стоит $72,50.</w:t>
      </w:r>
    </w:p>
    <w:p w:rsidR="00063FD2" w:rsidRPr="00A31836" w:rsidRDefault="00063FD2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Маска для защиты от природных пожаров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Небольшая американская компания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Hot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Shield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пример успешного бизнеса бывших опытных пожарных, создающих продукты, пронизанные идеями целесообразности.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Hot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Shield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® HS-2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Wildland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Firefighter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Face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Mask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это и защищающая маска, и СИЗОД одновременно.</w:t>
      </w:r>
    </w:p>
    <w:p w:rsidR="00A31836" w:rsidRPr="00A31836" w:rsidRDefault="00063FD2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20626" cy="2905125"/>
            <wp:effectExtent l="0" t="0" r="0" b="0"/>
            <wp:docPr id="17" name="Рисунок 17" descr="C:\Documents and Settings\vvv\Рабочий стол\фото\006-1-850x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vv\Рабочий стол\фото\006-1-850x47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11" cy="290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HS-2 </w:t>
      </w:r>
      <w:proofErr w:type="spellStart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Wildland</w:t>
      </w:r>
      <w:proofErr w:type="spellEnd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Firefighter</w:t>
      </w:r>
      <w:proofErr w:type="spellEnd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запатентованная (патенты США 5 628 308 и 5 823 188) защитная маска для лица с высокой огнестойкостью,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разработанная для использования во всех операциях по тушению лесных и иных природных пожаров.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Модель обеспечивает исключительную защиту от ожогов лица и шеи, а также предотвращает вдыхание дыма и золы. Несколько слоёв запатентованного термостойкого не поддерживающего горение материала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CarbonX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обеспечивают необходимый уровень подачи воздуха для дыхания при экстремальных температурах. Мягкие и удобные внутренние вкладыши (также из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CarbonX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) впитывают пот, повышая комфорт для пользователя.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Два слоя сетки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CarbonX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в позиции против носа и рта пользователя обеспечивают лёгкий воздухообмен и предотвращают накопление CO2. Конструкция позволяет, в зависимости от сложности задачи, установить в маску одноразовый сажевый фильтр с активированным углём.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CarbonX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негорючая ткань, обладающая своими уникальными характеристиками: она не только не горит, но и не воспламеняется при воздействии открытого огня, не обугливается и не разлагается при температурах до 1427, не даёт усадку.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HS-2 весит всего 162,4 грамма, имеет светоотражающую отделку и может быть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классифицирована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как вспомогательный компонент СИЗ.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HS-2 поставляется в комплекте с одним фильтром.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Цена – $85.</w:t>
      </w:r>
    </w:p>
    <w:p w:rsidR="00063FD2" w:rsidRPr="00A31836" w:rsidRDefault="00063FD2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Полезная химия, помогающая очистить </w:t>
      </w:r>
      <w:proofErr w:type="gram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СИЗ</w:t>
      </w:r>
      <w:proofErr w:type="gram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после работы на пожаре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Американская компания CS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Products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уже более 20 лет является лидером и выбором № 1 в области производства сре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я очистки снаряжения пожарных.</w:t>
      </w:r>
    </w:p>
    <w:p w:rsidR="00321E6A" w:rsidRDefault="00321E6A" w:rsidP="003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443873" cy="3362325"/>
            <wp:effectExtent l="0" t="0" r="0" b="0"/>
            <wp:docPr id="18" name="Рисунок 18" descr="C:\Documents and Settings\vvv\Рабочий стол\фото\007-1-793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vv\Рабочий стол\фото\007-1-793x6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33" cy="336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Химические составы для очистки – вспомогательный, дополнительный продукт, но вовсе не вторичный и побочный. На пожаре 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 xml:space="preserve">выделяются специфические загрязнители, которые могут провоцировать развитие рака (подробно </w:t>
      </w:r>
      <w:hyperlink r:id="rId14" w:tgtFrame="_blank" w:history="1">
        <w:r w:rsidRPr="00A31836">
          <w:rPr>
            <w:rFonts w:ascii="Times New Roman" w:eastAsia="Times New Roman" w:hAnsi="Times New Roman" w:cs="Times New Roman"/>
            <w:spacing w:val="3"/>
            <w:sz w:val="28"/>
            <w:szCs w:val="28"/>
            <w:bdr w:val="none" w:sz="0" w:space="0" w:color="auto" w:frame="1"/>
            <w:lang w:eastAsia="ru-RU"/>
          </w:rPr>
          <w:t xml:space="preserve">см. в статье </w:t>
        </w:r>
        <w:proofErr w:type="spellStart"/>
        <w:r w:rsidRPr="00A31836">
          <w:rPr>
            <w:rFonts w:ascii="Times New Roman" w:eastAsia="Times New Roman" w:hAnsi="Times New Roman" w:cs="Times New Roman"/>
            <w:spacing w:val="3"/>
            <w:sz w:val="28"/>
            <w:szCs w:val="28"/>
            <w:bdr w:val="none" w:sz="0" w:space="0" w:color="auto" w:frame="1"/>
            <w:lang w:eastAsia="ru-RU"/>
          </w:rPr>
          <w:t>Гетсиз</w:t>
        </w:r>
        <w:proofErr w:type="spellEnd"/>
      </w:hyperlink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). CS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Products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сотрудничает с организацией «Последняя линия защиты от рака»,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коммуницирует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с ассоциациями, пожарными подразделениями,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клининговыми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предприятиями и образовательными программами для распространения информации и внедрения эффективных процедур по уходу и техническому обслуживанию противопожарных средств индивидуальной защиты.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За последние два десятилетия компания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CitroSqueeze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® произвела средства для очистки, эквивалентные обработке примерно 2 миллионов комплектов спецодежды, и ни один из них не был повреждён при чистке.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Популярные продукты – </w:t>
      </w: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распылитель CITROSQUEEZE®, 946 мл, и канистра объёмом 3,78 л (1 галлон).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Это единственное средство для очистки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СИЗ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соответствующее стандарту NFPA 1851, которое было тщательно протестировано промышленными поставщиками текстиля, такими как: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DuPont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для очистки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Nomex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®;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Southern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Mills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для чистки тканей PBI ® и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Kevlar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®;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W.L. Gore &amp; Associates (Германия) – для чистки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Gore-tex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®;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ленты 3M – для очистки специальных светоотражающих покрытий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Scotchlite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®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Fire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Coat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#8486/7, 9825, 8930, 8935, 8986/7, 9910 и 9486/7;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Safety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Components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International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Inc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. и CIBA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Specialty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Chemicals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для очистки системы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isodri</w:t>
      </w:r>
      <w:proofErr w:type="spellEnd"/>
      <w:r w:rsidR="00321E6A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®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(ткань для внешней оболочки).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Доказано, что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CitroSqueeze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® сохраняет защитные свойства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СИЗ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спецодежды.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 последние несколько лет внимание общественности было привлечено к опасностям загрязняющих веществ и канцерогенов, которые серьёзно влияют на здоровье сотрудников служб экстренного реагирования. Регулярная чистка защитной одежды была выделена как важный этап ухода за ней, который помогает защитить от угрозы тяжёлых заболеваний. CITROSQUEEZE®,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соответствующий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требованиям стандарта NFPA 1851, является рекомендуемым техническим моющим средством для безопасной очистки всех типов одежды PPC и FR от масла, сажи, жира и других загрязнений.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Цена –$7,69 за 3,78 л (1 галлон).</w:t>
      </w:r>
    </w:p>
    <w:p w:rsidR="00321E6A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AirBoss</w:t>
      </w:r>
      <w:proofErr w:type="spellEnd"/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Канадская производственная компания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AirBoss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America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предлагает формованные перчатки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Airboss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CBRNE (AMG) из бутилового латекса.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Они обеспечивают защиту от механических воздействий, химических и биологических агентов, радиоактивного загрязнения, в том числе загрязнения неизвестного происхождения и боевых отравляющих веществ, более чем на 24 часа.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Специальный состав обеспечивает стабильность свойств после прохождения дезактивации. Оригинальный дизайн для обеспечения 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подвижности суставов гарантирует отличную ловкость и подвижность, так необходимые для быстрых манипуляций.</w:t>
      </w:r>
    </w:p>
    <w:p w:rsidR="00A31836" w:rsidRPr="00A31836" w:rsidRDefault="00321E6A" w:rsidP="003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38750" cy="2501503"/>
            <wp:effectExtent l="0" t="0" r="0" b="0"/>
            <wp:docPr id="19" name="Рисунок 19" descr="C:\Documents and Settings\vvv\Рабочий стол\фото\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vvv\Рабочий стол\фото\11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51" cy="25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Подушечки пальцев с торцом в виде полусферы создают повышенную чувствительность. Текстурированная поверхность на кончиках пальцев и ладонях даёт возможность оптимального захвата.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Комбинированные функции предоставляют способность выполнять такие операции, как вождение автомобиля и манипулирование небольшими объектами (сборка механизмов и управление ими, надевание и регулирование противогазов, использование элементов управления транспортными средствами и оборудованием с клавишами клавиатуры).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Эргономичный дизайн обеспечивает правильные размеры пальцев, а также плотное прилегание к запястью, что позволяет перчатке плотно прилегать к руке.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Удлинённое запястье гарантирует правильное прилегание к рукаву и манжете распространённых типов костюмов химической защиты.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 уникальной подкладке используется новая комбинация материалов, включая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Coolmax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для повышения комфорта и впитывания пота.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 момента своего появления в 2001 году AMG применяется вооружёнными силами Канады, США и Греции и используется крупными службами экстренного реагирования, такими как Королевская канадская конная полиция (RCMP) и Лондонская столичная полиция. После тщательной оценки и испытаний AMG стал единственным продуктом, выбранным объединёнными сервисными службами США в качестве нового решения для защиты рук от возгорания JSLIST (JB2GU, тип II).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Рабочий диапазон: от –45° C до +70° C.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Сертифицированы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по серьёзному перечню защитных свойств, позволяющему работать в условиях техногенных аварий: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EN ISO 374-1:2016+A1:2018 «Защитные перчатки от опасных химических веществ и микроорганизмов. Часть 1. Терминология и эксплуатационные требования к химическим рискам»;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EN ISO 374-5:2016 «Защитные перчатки от опасных химических веществ и микроорганизмов. Часть 5. Терминология и эксплуатационные требования, касающиеся рисков, связанных с микроорганизмами»;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EN 421:2010 «Защитные перчатки от ионизирующего излучения и радиоактивного загрязнения» (только для защиты от радиоактивного загрязнения);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EN 388:2016+A1:2018 «Защитные перчатки от механических воздействий».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Цена пары – $59.</w:t>
      </w:r>
    </w:p>
    <w:p w:rsidR="00321E6A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Сложно и дорого? Эффективно и в соответствии с вызовами!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Об эффективных продуктах глобальной американской </w:t>
      </w:r>
      <w:r w:rsidR="00321E6A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компании MSA мы писали недавно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Для этого дайджеста мы отобрали премиальные и по-настоящему передовые сапоги пожарного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Globe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SUPREME ™ 14”.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Эти ботинки очень хорошо продаются на рынках развитых стран, где бренд значит многое. Сочетание мягкой рельефной подошвы, гибкой конструкции, как у спортивной обуви, и узлов, улучшающих внутреннюю посадку по ноге, делает эти ботинки похожими на кроссовки, а специально разработанная подошва обеспечивает наилучшее сцепление на мокрой, сухой или обледеневшей дороге.</w:t>
      </w:r>
    </w:p>
    <w:p w:rsidR="00321E6A" w:rsidRPr="00A31836" w:rsidRDefault="00321E6A" w:rsidP="00321E6A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668208" cy="3524250"/>
            <wp:effectExtent l="0" t="0" r="8890" b="0"/>
            <wp:docPr id="20" name="Рисунок 20" descr="C:\Documents and Settings\vvv\Рабочий стол\фото\0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vvv\Рабочий стол\фото\008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180" cy="35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Кожа огнестойкая, водостойкая, сверхпрочная, специально размягчённая в местах с высокой эластичностью (новый ход!).</w:t>
      </w:r>
    </w:p>
    <w:p w:rsidR="00321E6A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i/>
          <w:spacing w:val="3"/>
          <w:sz w:val="28"/>
          <w:szCs w:val="28"/>
          <w:bdr w:val="none" w:sz="0" w:space="0" w:color="auto" w:frame="1"/>
          <w:lang w:eastAsia="ru-RU"/>
        </w:rPr>
        <w:t>Устройство сапог продемонстрировано на схеме.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Огнестойкая и водостойкая кожа повышенной прочности.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2.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Обувная ткань мембранной подкладки GORE® CROSSTECH®.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3.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Защитная прокладка, в составе которой </w:t>
      </w:r>
      <w:proofErr w:type="spellStart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Kevlar</w:t>
      </w:r>
      <w:proofErr w:type="spellEnd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®, защищающая от механического повреждения.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4.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Светоотражающий материал 3M™ </w:t>
      </w:r>
      <w:proofErr w:type="spellStart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Scotchlite</w:t>
      </w:r>
      <w:proofErr w:type="spellEnd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™ для наружной отделки, повышающий видимость в лучах отражённого света.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 xml:space="preserve">5.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Ремни для надевания, удобства обращения и переноски.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6.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Дополнительная защита голени от удара, выполненная из композитного материала с подкладкой.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7.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Поддерживающая система внутренней посадки HELIPORT™.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8.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Укреплённый композитный задник.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gramStart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Композитный</w:t>
      </w:r>
      <w:proofErr w:type="gramEnd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защитный подносок, лёгкий и компактный.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10.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Дополнительная VIBRAM® накладка на носок для защиты от истирания.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11.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Система 3D-формованной стельки повышенной плотности с зонами двойной плотности для удобства ходьбы.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12.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Прочная композитная стелька 3D.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13.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Композитная вставка, поддерживающая свод стопы, что ценно при движении по металлическим перекладинам лестниц, острым углам.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14.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Композитная стелька для защиты от проколов.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15.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Рельефная анатомически и </w:t>
      </w:r>
      <w:proofErr w:type="spellStart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ортопедически</w:t>
      </w:r>
      <w:proofErr w:type="spellEnd"/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выверенная подошва VIBRAM®.</w:t>
      </w:r>
    </w:p>
    <w:p w:rsidR="00A31836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16.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Конструкция с мотивами современной спортивной обуви.</w:t>
      </w:r>
    </w:p>
    <w:p w:rsid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17. </w:t>
      </w:r>
      <w:r w:rsidR="00A31836"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Устойчивый к скольжению протектор.</w:t>
      </w:r>
    </w:p>
    <w:p w:rsidR="00321E6A" w:rsidRPr="00A31836" w:rsidRDefault="00321E6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Сапоги сертифицированы NFPA 1971 («Пожаротушение в конструкциях»), NFPA 1992 («Разбрызгивание жидкости»), канадский сертификат CSA.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У дистрибьюторов бренда эта модель сапог стоит в диапазоне от $603 до $645.</w:t>
      </w:r>
    </w:p>
    <w:p w:rsidR="006E0AAA" w:rsidRPr="00A31836" w:rsidRDefault="006E0AA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6E0AAA" w:rsidRPr="006E0AAA" w:rsidRDefault="00A31836" w:rsidP="006E0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Носки пожарного работают в комплексе с обувью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Чешский производитель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Holik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предлагает недорогие и практичные носки для пожарного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Firefighter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B7960.</w:t>
      </w:r>
    </w:p>
    <w:p w:rsidR="006E0AAA" w:rsidRDefault="006E0AA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98240" cy="3053939"/>
            <wp:effectExtent l="0" t="0" r="2540" b="0"/>
            <wp:docPr id="21" name="Рисунок 21" descr="C:\Documents and Settings\vvv\Рабочий стол\фото\009-1-850x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vvv\Рабочий стол\фото\009-1-850x54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581" cy="305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Это комфортные функциональные антибактериальные носки, разработанные для работы в сложных условиях с акцентом на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высокую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 xml:space="preserve">износостойкость (срок носки), протестированы в соответствии с EN ISO 20344:2021. Отличаются комфортом при длительном ношении.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Разработаны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для пожарных, работников спецслужб, спасателей.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Продукт со своей аудиторией!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Состав материала: полиэстер – 79 процентов /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спандекс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5 процентов / полипропилен – 1 процент / вставки с обработкой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Siltex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PROLENE – 15 процентов.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Носки характеризует исключительная механическая прочность и долговечность.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Введение материала </w:t>
      </w:r>
      <w:proofErr w:type="spell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Siltex</w:t>
      </w:r>
      <w:proofErr w:type="spell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PROLENE подавляет развитие микроорганизмов. Эта мера уменьшает неприятные запахи и поддерживает биологический баланс здоровой кожи. Активность материала сохраняется даже после нескольких стирок.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Цена – €8,85.</w:t>
      </w:r>
    </w:p>
    <w:p w:rsidR="006E0AAA" w:rsidRPr="00A31836" w:rsidRDefault="006E0AAA" w:rsidP="006E0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Ready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Rack</w:t>
      </w:r>
      <w:proofErr w:type="spellEnd"/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 xml:space="preserve"> – мобильная сушилка для пожарных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Компания выпускает стиральные машины и сушильные шкафы для пожарного снаряжения.</w:t>
      </w:r>
    </w:p>
    <w:p w:rsidR="006E0AAA" w:rsidRPr="00A31836" w:rsidRDefault="006E0AAA" w:rsidP="006E0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597468" cy="2419350"/>
            <wp:effectExtent l="0" t="0" r="3810" b="0"/>
            <wp:docPr id="22" name="Рисунок 22" descr="C:\Documents and Settings\vvv\Рабочий стол\фото\00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vvv\Рабочий стол\фото\0010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78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Интересное решение, светлая идея – четырёхпозиционные </w:t>
      </w:r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сушки </w:t>
      </w:r>
      <w:proofErr w:type="spellStart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>Ready</w:t>
      </w:r>
      <w:proofErr w:type="spellEnd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>Rack</w:t>
      </w:r>
      <w:proofErr w:type="spellEnd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>Vortex</w:t>
      </w:r>
      <w:proofErr w:type="spellEnd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MD5 </w:t>
      </w:r>
      <w:proofErr w:type="spellStart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>Mobile</w:t>
      </w:r>
      <w:proofErr w:type="spellEnd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>Dryer</w:t>
      </w:r>
      <w:proofErr w:type="spellEnd"/>
      <w:r w:rsidRPr="00A3183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(четыре стойки – для одежды и одна – для обуви и перчаток). И обратите внимание: она на колёсах, её можно перемещать.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Электрический насос подаёт под постоянным давлением подогретый воздух, что существенно ускоряет сушку. Перфорированные стойки с плечиками позволяют осуществлять сушку равномерно по всей поверхности.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В случае, когда специалисты выезжают на задание, которое из опыта и типа пожара может стать многодневным, в машину обеспечения могут быть погружены сушильная стойка на четыре комплекта одежды и обуви и дополнительные сменные комплекты снаряжения.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Ценно, что эта сушилка не стационарная: её можно перемещать туда, где это нужно сейчас. Главное, чтобы была возможность подключиться к электрической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сети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был навес от осадков.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>Настройки таймера – на 12, 8, 6 часов и на 4 часа.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Объём подаваемого воздушного потока – 1 639 м3/час.</w:t>
      </w:r>
    </w:p>
    <w:p w:rsid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Цена устройства у дистрибьюторов в США – $6</w:t>
      </w:r>
      <w:r w:rsidR="006E0AAA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600.</w:t>
      </w:r>
    </w:p>
    <w:p w:rsidR="006E0AAA" w:rsidRPr="00A31836" w:rsidRDefault="006E0AA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Время перемен</w:t>
      </w:r>
    </w:p>
    <w:p w:rsidR="00A31836" w:rsidRPr="00A31836" w:rsidRDefault="00A31836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Современные специализированные </w:t>
      </w:r>
      <w:proofErr w:type="gramStart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СИЗ</w:t>
      </w:r>
      <w:proofErr w:type="gramEnd"/>
      <w:r w:rsidRPr="00A31836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развиваются достаточно разносторонне, бурно с учётом достижений современной науки и техники. Наблюдайте, анализируйте все проявления новизны, вдохновляйтесь для создания передовых отечественных продуктов!</w:t>
      </w:r>
    </w:p>
    <w:p w:rsidR="00817495" w:rsidRPr="006E0AAA" w:rsidRDefault="006E0AAA" w:rsidP="00A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bdr w:val="none" w:sz="0" w:space="0" w:color="auto" w:frame="1"/>
          <w:lang w:eastAsia="ru-RU"/>
        </w:rPr>
      </w:pPr>
      <w:hyperlink r:id="rId19" w:history="1">
        <w:r w:rsidRPr="006E0AAA">
          <w:rPr>
            <w:rStyle w:val="a5"/>
            <w:rFonts w:ascii="Times New Roman" w:eastAsia="Times New Roman" w:hAnsi="Times New Roman" w:cs="Times New Roman"/>
            <w:color w:val="002060"/>
            <w:spacing w:val="3"/>
            <w:sz w:val="28"/>
            <w:szCs w:val="28"/>
            <w:bdr w:val="none" w:sz="0" w:space="0" w:color="auto" w:frame="1"/>
            <w:lang w:eastAsia="ru-RU"/>
          </w:rPr>
          <w:t>getsiz.ru</w:t>
        </w:r>
      </w:hyperlink>
      <w:bookmarkStart w:id="0" w:name="_GoBack"/>
      <w:bookmarkEnd w:id="0"/>
    </w:p>
    <w:sectPr w:rsidR="00817495" w:rsidRPr="006E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BA9"/>
    <w:multiLevelType w:val="multilevel"/>
    <w:tmpl w:val="3A90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70E85"/>
    <w:multiLevelType w:val="multilevel"/>
    <w:tmpl w:val="6AE4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23E1C"/>
    <w:multiLevelType w:val="multilevel"/>
    <w:tmpl w:val="E6DE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99"/>
    <w:rsid w:val="00063FD2"/>
    <w:rsid w:val="00321E6A"/>
    <w:rsid w:val="003C08E3"/>
    <w:rsid w:val="006E0AAA"/>
    <w:rsid w:val="00817495"/>
    <w:rsid w:val="00A06587"/>
    <w:rsid w:val="00A31836"/>
    <w:rsid w:val="00A52C99"/>
    <w:rsid w:val="00B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0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0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3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siz.ru/v-kakikh-siz-tushili-pozhary-v-yakutii.htm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etsiz.ru/rossijskie-i-zarubezhnye-novinki-2020-v-snaryazhenii-pozharnogo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s://getsiz.ru/peredovye-siz-i-specialnye-resheniya-dlya-zashchity-pozharnog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etsiz.ru/nevidimyj-vrag-pochemu-gryaznaya-boyovka-mozhet-stat-prichinoj-onkologii-u-pozharny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Воронович Виталий</dc:creator>
  <cp:keywords/>
  <dc:description/>
  <cp:lastModifiedBy>Воронович Виталий</cp:lastModifiedBy>
  <cp:revision>2</cp:revision>
  <dcterms:created xsi:type="dcterms:W3CDTF">2024-06-21T05:43:00Z</dcterms:created>
  <dcterms:modified xsi:type="dcterms:W3CDTF">2024-06-21T06:17:00Z</dcterms:modified>
</cp:coreProperties>
</file>